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AB3AE" w14:textId="3D991104" w:rsidR="00CF1F3D" w:rsidRDefault="00CF1F3D" w:rsidP="00CF1F3D">
      <w:pPr>
        <w:jc w:val="center"/>
        <w:rPr>
          <w:b/>
          <w:bCs/>
          <w:u w:val="single"/>
        </w:rPr>
      </w:pPr>
      <w:r>
        <w:rPr>
          <w:b/>
          <w:bCs/>
          <w:u w:val="single"/>
        </w:rPr>
        <w:t>Návrh textu</w:t>
      </w:r>
      <w:r w:rsidR="00BD3E71">
        <w:rPr>
          <w:b/>
          <w:bCs/>
          <w:u w:val="single"/>
        </w:rPr>
        <w:t xml:space="preserve"> </w:t>
      </w:r>
      <w:r>
        <w:rPr>
          <w:b/>
          <w:bCs/>
          <w:u w:val="single"/>
        </w:rPr>
        <w:t>k projednání bodu</w:t>
      </w:r>
      <w:r w:rsidR="00BD3E71">
        <w:rPr>
          <w:b/>
          <w:bCs/>
          <w:u w:val="single"/>
        </w:rPr>
        <w:t xml:space="preserve"> na ZO</w:t>
      </w:r>
    </w:p>
    <w:p w14:paraId="5A4BAF0B" w14:textId="6169915C" w:rsidR="00CF1F3D" w:rsidRPr="00CF1F3D" w:rsidRDefault="00CF1F3D" w:rsidP="00CF1F3D">
      <w:pPr>
        <w:jc w:val="center"/>
        <w:rPr>
          <w:b/>
          <w:bCs/>
        </w:rPr>
      </w:pPr>
      <w:r w:rsidRPr="00CF1F3D">
        <w:rPr>
          <w:b/>
          <w:bCs/>
          <w:color w:val="000000"/>
          <w:sz w:val="27"/>
          <w:szCs w:val="27"/>
        </w:rPr>
        <w:t>Transformace svazku obcí Mikroregion Bystřicko na společenství obcí s názvem Mikroregion Bystřicko, s. o. a s tím související změna stanov</w:t>
      </w:r>
    </w:p>
    <w:p w14:paraId="7A583F78" w14:textId="77777777" w:rsidR="00BD3E71" w:rsidRDefault="00CF1F3D" w:rsidP="00CF1F3D">
      <w:pPr>
        <w:jc w:val="both"/>
      </w:pPr>
      <w:r w:rsidRPr="00CF1F3D">
        <w:t xml:space="preserve">Obec je členem Mikroregionu Bystřicko, který sdružuje všech 39 obcí ve správním obvodu ORP Bystřice nad Pernštejnem. Dobrovolná spolupráce obcí spočívá především ve společné přípravě projektů realizovaných jednotlivými členskými obcemi, plánování v oblasti školství, společných nákupech energií, zastupování společných zájmů regionu a řadě dalších aktivit. Novela zákona o obcích od letošního roku umožňuje transformaci svazku obcí na </w:t>
      </w:r>
      <w:r>
        <w:t>s</w:t>
      </w:r>
      <w:r w:rsidRPr="00CF1F3D">
        <w:t xml:space="preserve">polečenství obcí. </w:t>
      </w:r>
    </w:p>
    <w:p w14:paraId="33B6A49A" w14:textId="77777777" w:rsidR="00BD3E71" w:rsidRDefault="00CF1F3D" w:rsidP="00CF1F3D">
      <w:pPr>
        <w:jc w:val="both"/>
      </w:pPr>
      <w:r w:rsidRPr="00CF1F3D">
        <w:t>Společenství obcí je vyšší forma dobrovolné spolupráce obcí a usnadní pracovníkům společenství obcí poskytování služeb členským obcím</w:t>
      </w:r>
      <w:r>
        <w:t>,</w:t>
      </w:r>
      <w:r w:rsidRPr="00CF1F3D">
        <w:t xml:space="preserve"> a to včetně samostatné</w:t>
      </w:r>
      <w:r w:rsidR="009D4D7E">
        <w:t xml:space="preserve"> a do budoucna i</w:t>
      </w:r>
      <w:r w:rsidRPr="00CF1F3D">
        <w:t xml:space="preserve"> </w:t>
      </w:r>
      <w:r w:rsidRPr="009D4D7E">
        <w:t>přenesené</w:t>
      </w:r>
      <w:r w:rsidRPr="00CF1F3D">
        <w:t xml:space="preserve"> působnosti</w:t>
      </w:r>
      <w:r w:rsidR="009D4D7E">
        <w:t xml:space="preserve"> za současně stanovených podmínek</w:t>
      </w:r>
      <w:r w:rsidRPr="00CF1F3D">
        <w:t xml:space="preserve">. </w:t>
      </w:r>
      <w:r w:rsidRPr="00BD3E71">
        <w:t>Každá obec může být členem pouze jednoho společenství obcí</w:t>
      </w:r>
      <w:r w:rsidR="00251296" w:rsidRPr="00BD3E71">
        <w:t xml:space="preserve"> </w:t>
      </w:r>
      <w:r w:rsidR="00251296" w:rsidRPr="00BD3E71">
        <w:t>v rámci území obce s rozšířenou působností</w:t>
      </w:r>
      <w:r w:rsidR="00251296" w:rsidRPr="00BD3E71">
        <w:t xml:space="preserve"> (nadále však může být členem více běžných DSO, např. u nás DSO Pernštejn). </w:t>
      </w:r>
      <w:r w:rsidRPr="00BD3E71">
        <w:t xml:space="preserve"> </w:t>
      </w:r>
    </w:p>
    <w:p w14:paraId="0C2BD7F5" w14:textId="2E3EB810" w:rsidR="00CF1F3D" w:rsidRDefault="00BD3E71" w:rsidP="00CF1F3D">
      <w:pPr>
        <w:jc w:val="both"/>
      </w:pPr>
      <w:r>
        <w:t>Veškeré p</w:t>
      </w:r>
      <w:r w:rsidR="00CF1F3D" w:rsidRPr="00CF1F3D">
        <w:t>odmínky Mikroregion Bystřicko splňuje</w:t>
      </w:r>
      <w:r>
        <w:t>, p</w:t>
      </w:r>
      <w:r w:rsidR="00CF1F3D" w:rsidRPr="00CF1F3D">
        <w:t xml:space="preserve">roto bylo </w:t>
      </w:r>
      <w:r>
        <w:t xml:space="preserve">také </w:t>
      </w:r>
      <w:r w:rsidR="00CF1F3D" w:rsidRPr="00CF1F3D">
        <w:t xml:space="preserve">navrženo schválit transformaci Mikroregionu Bystřicko na společenství obcí, která spočívá i ve schválení nových stanov. Návrh nových stanov byl konzultován a </w:t>
      </w:r>
      <w:r w:rsidR="00251296">
        <w:t>je</w:t>
      </w:r>
      <w:r w:rsidR="00CF1F3D" w:rsidRPr="00CF1F3D">
        <w:t xml:space="preserve"> odsouhlasen Ministerstvem vnitra ČR i Krajským úřadem Kraje Vysočina. Dle zákona 128/2000 Sb. o obcích je ke schválení změny stanov členskou schůzí nutný souhlas zastupitelstev všech členských obcí</w:t>
      </w:r>
      <w:r w:rsidR="00251296">
        <w:t>. N</w:t>
      </w:r>
      <w:r w:rsidR="00CF1F3D" w:rsidRPr="00CF1F3D">
        <w:t xml:space="preserve">ásledně o </w:t>
      </w:r>
      <w:r w:rsidR="00427174">
        <w:t>změně stanov</w:t>
      </w:r>
      <w:r w:rsidR="00CF1F3D" w:rsidRPr="00CF1F3D">
        <w:t xml:space="preserve"> budou hlasovat </w:t>
      </w:r>
      <w:r w:rsidR="00427174">
        <w:t xml:space="preserve">také </w:t>
      </w:r>
      <w:r w:rsidR="00CF1F3D" w:rsidRPr="00CF1F3D">
        <w:t xml:space="preserve">zástupci jednotlivých obcí na členské schůzi. Po schválení členskou schůzí Mikroregionu bude proveden zápis nových stanov a Mikroregion Bystřicko, s. o. </w:t>
      </w:r>
      <w:r w:rsidR="00427174">
        <w:t xml:space="preserve">bude zapsán </w:t>
      </w:r>
      <w:r w:rsidR="00CF1F3D" w:rsidRPr="00CF1F3D">
        <w:t>do rejstříku vedeným Krajským úřadem Kraje Vysočina. Společenství obcí vzniká právní mocí rozhodnutí o zápisu do tohoto rejstříku.</w:t>
      </w:r>
    </w:p>
    <w:p w14:paraId="0A4B8243" w14:textId="47E797BA" w:rsidR="00CF1F3D" w:rsidRDefault="00CF1F3D" w:rsidP="00CF1F3D">
      <w:pPr>
        <w:jc w:val="both"/>
      </w:pPr>
      <w:r w:rsidRPr="00CF1F3D">
        <w:t>Ch</w:t>
      </w:r>
      <w:r>
        <w:t>ceme</w:t>
      </w:r>
      <w:r w:rsidRPr="00CF1F3D">
        <w:t xml:space="preserve"> Vás ujistit, že veškeré služby </w:t>
      </w:r>
      <w:r>
        <w:t>Mikroregionu</w:t>
      </w:r>
      <w:r w:rsidRPr="00CF1F3D">
        <w:t xml:space="preserve"> budou v roce 2025 i nadále zachovány a poskytovány tak, jak jste momentálně zvyklí, ba naopak se mohou do budoucna rozšířit z důvodu jeho financování ze strany MVČR</w:t>
      </w:r>
      <w:r>
        <w:t>.</w:t>
      </w:r>
    </w:p>
    <w:p w14:paraId="1164C88E" w14:textId="3D2741EC" w:rsidR="009254CE" w:rsidRPr="00CF1F3D" w:rsidRDefault="009D4D7E" w:rsidP="00CF1F3D">
      <w:pPr>
        <w:jc w:val="both"/>
      </w:pPr>
      <w:r>
        <w:t>Po schválení bude o</w:t>
      </w:r>
      <w:r w:rsidR="009254CE" w:rsidRPr="009254CE">
        <w:t>ficiální</w:t>
      </w:r>
      <w:r>
        <w:t>m</w:t>
      </w:r>
      <w:r w:rsidR="009254CE" w:rsidRPr="009254CE">
        <w:t xml:space="preserve"> náz</w:t>
      </w:r>
      <w:r>
        <w:t>vem</w:t>
      </w:r>
      <w:r w:rsidR="009254CE" w:rsidRPr="009254CE">
        <w:t xml:space="preserve"> </w:t>
      </w:r>
      <w:r w:rsidR="009254CE">
        <w:t xml:space="preserve">nově </w:t>
      </w:r>
      <w:r w:rsidR="009254CE" w:rsidRPr="009254CE">
        <w:t>Mikroregion Bystřicko, s. o. (zkratka pro společenství obcí).</w:t>
      </w:r>
    </w:p>
    <w:p w14:paraId="591BC939" w14:textId="77777777" w:rsidR="002D530C" w:rsidRDefault="002D530C"/>
    <w:sectPr w:rsidR="002D53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3D"/>
    <w:rsid w:val="0001549B"/>
    <w:rsid w:val="00251296"/>
    <w:rsid w:val="002D530C"/>
    <w:rsid w:val="00427174"/>
    <w:rsid w:val="009254CE"/>
    <w:rsid w:val="009D4D7E"/>
    <w:rsid w:val="00AA5935"/>
    <w:rsid w:val="00B01B20"/>
    <w:rsid w:val="00BD3E71"/>
    <w:rsid w:val="00CF1F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6738"/>
  <w15:chartTrackingRefBased/>
  <w15:docId w15:val="{ABCD55A5-B5C2-48A3-B43D-50F10D4A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F1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F1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F1F3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F1F3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F1F3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F1F3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F1F3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F1F3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F1F3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F1F3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F1F3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F1F3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F1F3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F1F3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F1F3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F1F3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F1F3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F1F3D"/>
    <w:rPr>
      <w:rFonts w:eastAsiaTheme="majorEastAsia" w:cstheme="majorBidi"/>
      <w:color w:val="272727" w:themeColor="text1" w:themeTint="D8"/>
    </w:rPr>
  </w:style>
  <w:style w:type="paragraph" w:styleId="Nzev">
    <w:name w:val="Title"/>
    <w:basedOn w:val="Normln"/>
    <w:next w:val="Normln"/>
    <w:link w:val="NzevChar"/>
    <w:uiPriority w:val="10"/>
    <w:qFormat/>
    <w:rsid w:val="00CF1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F1F3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F1F3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F1F3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F1F3D"/>
    <w:pPr>
      <w:spacing w:before="160"/>
      <w:jc w:val="center"/>
    </w:pPr>
    <w:rPr>
      <w:i/>
      <w:iCs/>
      <w:color w:val="404040" w:themeColor="text1" w:themeTint="BF"/>
    </w:rPr>
  </w:style>
  <w:style w:type="character" w:customStyle="1" w:styleId="CittChar">
    <w:name w:val="Citát Char"/>
    <w:basedOn w:val="Standardnpsmoodstavce"/>
    <w:link w:val="Citt"/>
    <w:uiPriority w:val="29"/>
    <w:rsid w:val="00CF1F3D"/>
    <w:rPr>
      <w:i/>
      <w:iCs/>
      <w:color w:val="404040" w:themeColor="text1" w:themeTint="BF"/>
    </w:rPr>
  </w:style>
  <w:style w:type="paragraph" w:styleId="Odstavecseseznamem">
    <w:name w:val="List Paragraph"/>
    <w:basedOn w:val="Normln"/>
    <w:uiPriority w:val="34"/>
    <w:qFormat/>
    <w:rsid w:val="00CF1F3D"/>
    <w:pPr>
      <w:ind w:left="720"/>
      <w:contextualSpacing/>
    </w:pPr>
  </w:style>
  <w:style w:type="character" w:styleId="Zdraznnintenzivn">
    <w:name w:val="Intense Emphasis"/>
    <w:basedOn w:val="Standardnpsmoodstavce"/>
    <w:uiPriority w:val="21"/>
    <w:qFormat/>
    <w:rsid w:val="00CF1F3D"/>
    <w:rPr>
      <w:i/>
      <w:iCs/>
      <w:color w:val="0F4761" w:themeColor="accent1" w:themeShade="BF"/>
    </w:rPr>
  </w:style>
  <w:style w:type="paragraph" w:styleId="Vrazncitt">
    <w:name w:val="Intense Quote"/>
    <w:basedOn w:val="Normln"/>
    <w:next w:val="Normln"/>
    <w:link w:val="VrazncittChar"/>
    <w:uiPriority w:val="30"/>
    <w:qFormat/>
    <w:rsid w:val="00CF1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F1F3D"/>
    <w:rPr>
      <w:i/>
      <w:iCs/>
      <w:color w:val="0F4761" w:themeColor="accent1" w:themeShade="BF"/>
    </w:rPr>
  </w:style>
  <w:style w:type="character" w:styleId="Odkazintenzivn">
    <w:name w:val="Intense Reference"/>
    <w:basedOn w:val="Standardnpsmoodstavce"/>
    <w:uiPriority w:val="32"/>
    <w:qFormat/>
    <w:rsid w:val="00CF1F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182551">
      <w:bodyDiv w:val="1"/>
      <w:marLeft w:val="0"/>
      <w:marRight w:val="0"/>
      <w:marTop w:val="0"/>
      <w:marBottom w:val="0"/>
      <w:divBdr>
        <w:top w:val="none" w:sz="0" w:space="0" w:color="auto"/>
        <w:left w:val="none" w:sz="0" w:space="0" w:color="auto"/>
        <w:bottom w:val="none" w:sz="0" w:space="0" w:color="auto"/>
        <w:right w:val="none" w:sz="0" w:space="0" w:color="auto"/>
      </w:divBdr>
    </w:div>
    <w:div w:id="181193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307</Words>
  <Characters>1816</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Mikroregion Bystřicko</dc:creator>
  <cp:keywords/>
  <dc:description/>
  <cp:lastModifiedBy>Mikroregion Bystřicko</cp:lastModifiedBy>
  <cp:revision>6</cp:revision>
  <dcterms:created xsi:type="dcterms:W3CDTF">2024-11-18T07:31:00Z</dcterms:created>
  <dcterms:modified xsi:type="dcterms:W3CDTF">2024-11-18T12:00:00Z</dcterms:modified>
</cp:coreProperties>
</file>